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0EBA" w14:textId="32758DE5" w:rsidR="00D5566F" w:rsidRDefault="00D5566F" w:rsidP="00D5566F">
      <w:pPr>
        <w:spacing w:after="0"/>
        <w:ind w:left="-426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Посещая увлекательные занятия по дополнительной </w:t>
      </w:r>
      <w:r w:rsidRPr="00D5566F">
        <w:rPr>
          <w:rFonts w:ascii="Times New Roman" w:hAnsi="Times New Roman"/>
          <w:sz w:val="28"/>
          <w:szCs w:val="28"/>
        </w:rPr>
        <w:t>общеобразователь</w:t>
      </w:r>
      <w:r>
        <w:rPr>
          <w:rFonts w:ascii="Times New Roman" w:hAnsi="Times New Roman"/>
          <w:sz w:val="28"/>
          <w:szCs w:val="28"/>
        </w:rPr>
        <w:t>ной</w:t>
      </w:r>
      <w:r w:rsidRPr="00D5566F">
        <w:rPr>
          <w:rFonts w:ascii="Times New Roman" w:hAnsi="Times New Roman"/>
          <w:sz w:val="28"/>
          <w:szCs w:val="28"/>
        </w:rPr>
        <w:t xml:space="preserve"> общеразвивающ</w:t>
      </w:r>
      <w:r>
        <w:rPr>
          <w:rFonts w:ascii="Times New Roman" w:hAnsi="Times New Roman"/>
          <w:sz w:val="28"/>
          <w:szCs w:val="28"/>
        </w:rPr>
        <w:t>ей</w:t>
      </w:r>
      <w:r w:rsidRPr="00D5566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е «Музыкальный театр», дети младшего школьного возраста </w:t>
      </w:r>
      <w:proofErr w:type="gramStart"/>
      <w:r>
        <w:rPr>
          <w:rFonts w:ascii="Times New Roman" w:hAnsi="Times New Roman"/>
          <w:sz w:val="28"/>
          <w:szCs w:val="28"/>
        </w:rPr>
        <w:t xml:space="preserve">будут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приобщены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миру искусства. Театральная форма предполагает </w:t>
      </w:r>
      <w:r>
        <w:rPr>
          <w:rFonts w:ascii="Times New Roman" w:hAnsi="Times New Roman"/>
          <w:sz w:val="28"/>
          <w:szCs w:val="28"/>
        </w:rPr>
        <w:t xml:space="preserve">реализацию творческого </w:t>
      </w:r>
      <w:r>
        <w:rPr>
          <w:rFonts w:ascii="Times New Roman" w:hAnsi="Times New Roman"/>
          <w:sz w:val="28"/>
          <w:szCs w:val="28"/>
        </w:rPr>
        <w:t>потенциал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ребёнка; способствует развитию целого комплекса умений, активному восприятию разных видов искусства.</w:t>
      </w:r>
    </w:p>
    <w:p w14:paraId="7691F54D" w14:textId="77777777" w:rsidR="007B3D3B" w:rsidRDefault="007B3D3B"/>
    <w:sectPr w:rsidR="007B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3B"/>
    <w:rsid w:val="007B3D3B"/>
    <w:rsid w:val="00D5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DB40"/>
  <w15:chartTrackingRefBased/>
  <w15:docId w15:val="{7A7F0E0E-8778-4DF2-8A53-5C7CCCAE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D5566F"/>
    <w:pPr>
      <w:spacing w:after="200" w:line="276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5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2023-09-13T16:15:00Z</dcterms:created>
  <dcterms:modified xsi:type="dcterms:W3CDTF">2023-09-13T16:18:00Z</dcterms:modified>
</cp:coreProperties>
</file>